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33" w:rsidRPr="0085691A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C36733" w:rsidRPr="0085691A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C36733" w:rsidRPr="0085691A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>Одбор за привреду, регионални развој,</w:t>
      </w:r>
    </w:p>
    <w:p w:rsidR="00C36733" w:rsidRPr="0085691A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>трговину, туризам и енергетику</w:t>
      </w:r>
    </w:p>
    <w:p w:rsidR="00C36733" w:rsidRPr="006322FD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eastAsia="Times New Roman" w:hAnsi="Times New Roman" w:cs="Times New Roman"/>
          <w:sz w:val="24"/>
          <w:szCs w:val="24"/>
        </w:rPr>
        <w:t>435</w:t>
      </w:r>
      <w:r>
        <w:rPr>
          <w:rFonts w:ascii="Times New Roman" w:eastAsia="Times New Roman" w:hAnsi="Times New Roman" w:cs="Times New Roman"/>
          <w:sz w:val="24"/>
          <w:szCs w:val="24"/>
        </w:rPr>
        <w:t>-15</w:t>
      </w:r>
    </w:p>
    <w:p w:rsidR="00C36733" w:rsidRPr="0085691A" w:rsidRDefault="00767625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22. фебруар</w:t>
      </w:r>
      <w:r w:rsidR="008E0DC7" w:rsidRPr="0085691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bookmarkStart w:id="0" w:name="_GoBack"/>
      <w:bookmarkEnd w:id="0"/>
      <w:r w:rsidR="008E0DC7"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8E0DC7"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  <w:proofErr w:type="gramEnd"/>
    </w:p>
    <w:p w:rsidR="00C36733" w:rsidRPr="0085691A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C36733" w:rsidRPr="0085691A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206" w:rsidRPr="00F24206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733" w:rsidRPr="0085691A" w:rsidRDefault="008E0DC7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C36733" w:rsidRPr="0085691A" w:rsidRDefault="008E0DC7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. СЕДНИЦЕ ОДБОРА ЗА ПРИВРЕДУ, РЕГИОНАЛНИ РАЗВОЈ, ТРГОВИНУ, ТУРИЗАМ И ЕНЕРГЕТИКУ, ОДРЖАНЕ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НОВЕМБРА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C36733" w:rsidRPr="0085691A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206" w:rsidRPr="0085691A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6733" w:rsidRPr="000119C5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ab/>
        <w:t xml:space="preserve">Седница је почела у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0119C5">
        <w:rPr>
          <w:rFonts w:ascii="Times New Roman" w:eastAsia="Times New Roman" w:hAnsi="Times New Roman" w:cs="Times New Roman"/>
          <w:sz w:val="24"/>
          <w:szCs w:val="24"/>
        </w:rPr>
        <w:t xml:space="preserve"> часова и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119C5">
        <w:rPr>
          <w:rFonts w:ascii="Times New Roman" w:eastAsia="Times New Roman" w:hAnsi="Times New Roman" w:cs="Times New Roman"/>
          <w:sz w:val="24"/>
          <w:szCs w:val="24"/>
        </w:rPr>
        <w:t xml:space="preserve"> минута.</w:t>
      </w:r>
    </w:p>
    <w:p w:rsidR="00C36733" w:rsidRPr="0085691A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ab/>
        <w:t>Седницом је председавала Александра Томић, председник Одбора.</w:t>
      </w:r>
    </w:p>
    <w:p w:rsidR="00C36733" w:rsidRPr="0085691A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ab/>
        <w:t xml:space="preserve">Поред председника, седници су 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присуствовали чланови Одбора: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Зоран Пралица, 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>Драгољуб Зиндовић, Вл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адан Милошевић, Радмило Костић, 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>Оливера Пауљескић,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Ђорђе Чабаркапа,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>Владимир Маринковић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Младен Грујић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462E3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ab/>
        <w:t xml:space="preserve">Седници су присуствовали заменици чланова Одбора: 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Милосав Милојевић (заменик члана 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>Одбора Драгољуба Зиндовића</w:t>
      </w:r>
      <w:r>
        <w:rPr>
          <w:rFonts w:ascii="Times New Roman" w:eastAsia="Times New Roman" w:hAnsi="Times New Roman" w:cs="Times New Roman"/>
          <w:sz w:val="24"/>
          <w:szCs w:val="24"/>
        </w:rPr>
        <w:t>), Нинослав Гирић (заменик члана Одбора Владана Милошевића), Горан Вукадиновић (заменик члана Одбора Јелене Мијатовић)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Дејан Ковачевић (заменик члана Одбора Драгомира Карића)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733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ab/>
        <w:t>Седници нис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присуствовали чланови Одбора: 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>Драгомир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Карић,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Јелена Мијатовић, 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>Александар Јовичић,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Новица Тончев, </w:t>
      </w:r>
      <w:r>
        <w:rPr>
          <w:rFonts w:ascii="Times New Roman" w:eastAsia="Times New Roman" w:hAnsi="Times New Roman" w:cs="Times New Roman"/>
          <w:sz w:val="24"/>
          <w:szCs w:val="24"/>
        </w:rPr>
        <w:t>Горан Ћирић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Иван Карић</w:t>
      </w:r>
      <w:r>
        <w:rPr>
          <w:rFonts w:ascii="Times New Roman" w:eastAsia="Times New Roman" w:hAnsi="Times New Roman" w:cs="Times New Roman"/>
          <w:sz w:val="24"/>
          <w:szCs w:val="24"/>
        </w:rPr>
        <w:t>, Дејан Чапо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>и Енис Имамовић.</w:t>
      </w:r>
    </w:p>
    <w:p w:rsidR="00C17FDB" w:rsidRPr="0085691A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Седници су присуствовали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народни посланици </w:t>
      </w:r>
      <w:r>
        <w:rPr>
          <w:rFonts w:ascii="Times New Roman" w:eastAsia="Times New Roman" w:hAnsi="Times New Roman" w:cs="Times New Roman"/>
          <w:sz w:val="24"/>
          <w:szCs w:val="24"/>
        </w:rPr>
        <w:t>Владимир Пет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овић и Дејан Раденковић, који нису чланови Одбора.</w:t>
      </w:r>
    </w:p>
    <w:p w:rsidR="00C36733" w:rsidRDefault="008E0DC7" w:rsidP="002860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ab/>
      </w:r>
      <w:r w:rsidRPr="0085691A">
        <w:rPr>
          <w:rFonts w:ascii="Times New Roman" w:eastAsia="Times New Roman" w:hAnsi="Times New Roman" w:cs="Times New Roman"/>
          <w:sz w:val="24"/>
          <w:szCs w:val="24"/>
        </w:rPr>
        <w:tab/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Седници су, на позив председника, присуствовали: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Драган Стевановић, државни секретар </w:t>
      </w:r>
      <w:r>
        <w:rPr>
          <w:rFonts w:ascii="Times New Roman" w:eastAsia="Times New Roman" w:hAnsi="Times New Roman" w:cs="Times New Roman"/>
          <w:sz w:val="24"/>
          <w:szCs w:val="24"/>
        </w:rPr>
        <w:t>у Министарству привреде, Милун Тривунац, Дуб</w:t>
      </w:r>
      <w:r>
        <w:rPr>
          <w:rFonts w:ascii="Times New Roman" w:eastAsia="Times New Roman" w:hAnsi="Times New Roman" w:cs="Times New Roman"/>
          <w:sz w:val="24"/>
          <w:szCs w:val="24"/>
        </w:rPr>
        <w:t>равка Дракулић и Душан Пурић, вршиоци дужности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помоћни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sz w:val="24"/>
          <w:szCs w:val="24"/>
        </w:rPr>
        <w:t>министра привреде и Драган Угричић, в</w:t>
      </w:r>
      <w:r>
        <w:rPr>
          <w:rFonts w:ascii="Times New Roman" w:eastAsia="Times New Roman" w:hAnsi="Times New Roman" w:cs="Times New Roman"/>
          <w:sz w:val="24"/>
          <w:szCs w:val="24"/>
        </w:rPr>
        <w:t>ршилац дужности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директора Агенције за приватизацију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60D0" w:rsidRPr="0085691A" w:rsidRDefault="008E0DC7" w:rsidP="0028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733" w:rsidRPr="0085691A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ab/>
        <w:t xml:space="preserve">На предлог председника, Одбор 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је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једногласно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>утврдио следећи</w:t>
      </w:r>
    </w:p>
    <w:p w:rsidR="00C36733" w:rsidRPr="0085691A" w:rsidRDefault="008E0DC7" w:rsidP="00C367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733" w:rsidRPr="0085691A" w:rsidRDefault="008E0DC7" w:rsidP="00C3673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>Д н е в н и   р е д</w:t>
      </w:r>
    </w:p>
    <w:p w:rsidR="00C36733" w:rsidRPr="0085691A" w:rsidRDefault="008E0DC7" w:rsidP="003B440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5E77" w:rsidRPr="00B07D65" w:rsidRDefault="008E0DC7" w:rsidP="00B07D6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77">
        <w:rPr>
          <w:rFonts w:ascii="Times New Roman" w:eastAsia="Times New Roman" w:hAnsi="Times New Roman" w:cs="Times New Roman"/>
          <w:sz w:val="24"/>
          <w:szCs w:val="24"/>
        </w:rPr>
        <w:t>1. Разматрање Информације о раду Министарства привреде за период јануар-март 2015. године (број 02-1325/15 од 13. маја 2015. године);</w:t>
      </w:r>
    </w:p>
    <w:p w:rsidR="00125E77" w:rsidRPr="00B07D65" w:rsidRDefault="008E0DC7" w:rsidP="00B07D6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77">
        <w:rPr>
          <w:rFonts w:ascii="Times New Roman" w:eastAsia="Times New Roman" w:hAnsi="Times New Roman" w:cs="Times New Roman"/>
          <w:sz w:val="24"/>
          <w:szCs w:val="24"/>
        </w:rPr>
        <w:t>2. Разматрање Информације о раду Министарства привреде за период април-јун 2015. године (број 02-2099/15 од 28. августа 2015. године);</w:t>
      </w:r>
    </w:p>
    <w:p w:rsidR="00125E77" w:rsidRPr="00B07D65" w:rsidRDefault="008E0DC7" w:rsidP="00B07D6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77">
        <w:rPr>
          <w:rFonts w:ascii="Times New Roman" w:eastAsia="Times New Roman" w:hAnsi="Times New Roman" w:cs="Times New Roman"/>
          <w:sz w:val="24"/>
          <w:szCs w:val="24"/>
        </w:rPr>
        <w:t>3. Разматрање Информације о раду Министарства привреде за период јул-септембар 2015. године (број 02-3018/15 од 17. нове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мбра 2015. године);</w:t>
      </w:r>
    </w:p>
    <w:p w:rsidR="004757A5" w:rsidRDefault="008E0DC7" w:rsidP="004757A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77">
        <w:rPr>
          <w:rFonts w:ascii="Times New Roman" w:eastAsia="Times New Roman" w:hAnsi="Times New Roman" w:cs="Times New Roman"/>
          <w:sz w:val="24"/>
          <w:szCs w:val="24"/>
        </w:rPr>
        <w:t>4. Разматрање Извештаја Министарства привреде о раду Агенције за приватизацију за месец фебруар 2015. године (број 02-72</w:t>
      </w:r>
      <w:r>
        <w:rPr>
          <w:rFonts w:ascii="Times New Roman" w:eastAsia="Times New Roman" w:hAnsi="Times New Roman" w:cs="Times New Roman"/>
          <w:sz w:val="24"/>
          <w:szCs w:val="24"/>
        </w:rPr>
        <w:t>3/15 од 19. марта 2015. године);</w:t>
      </w:r>
    </w:p>
    <w:p w:rsidR="00125E77" w:rsidRPr="00125E77" w:rsidRDefault="008E0DC7" w:rsidP="004757A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5. Разматрање Извештаја Министарства привреде о раду Агенције за приватизацију за 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месец март 2015. године (број 02-1326/15 од 13. маја 2015. године);</w:t>
      </w:r>
    </w:p>
    <w:p w:rsidR="00125E77" w:rsidRPr="00125E77" w:rsidRDefault="008E0DC7" w:rsidP="00125E77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E77" w:rsidRPr="00B07D65" w:rsidRDefault="008E0DC7" w:rsidP="00B07D6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77">
        <w:rPr>
          <w:rFonts w:ascii="Times New Roman" w:eastAsia="Times New Roman" w:hAnsi="Times New Roman" w:cs="Times New Roman"/>
          <w:sz w:val="24"/>
          <w:szCs w:val="24"/>
        </w:rPr>
        <w:lastRenderedPageBreak/>
        <w:t>6. Разматрање Извештаја Министарства привреде о раду Агенције за приватизацију за месец мај 2015. године (број 02-1673/15 од 23. јуна 2015. године);</w:t>
      </w:r>
    </w:p>
    <w:p w:rsidR="00125E77" w:rsidRPr="00B07D65" w:rsidRDefault="008E0DC7" w:rsidP="00B07D65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77">
        <w:rPr>
          <w:rFonts w:ascii="Times New Roman" w:eastAsia="Times New Roman" w:hAnsi="Times New Roman" w:cs="Times New Roman"/>
          <w:sz w:val="24"/>
          <w:szCs w:val="24"/>
        </w:rPr>
        <w:t>7. Разматрање Извештаја Министарства п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ривреде о раду Агенције за приватизацију за месец јун 2015. године (број 02-1913/15 од 24. јула 2015. године);</w:t>
      </w:r>
    </w:p>
    <w:p w:rsidR="00125E77" w:rsidRPr="00125E77" w:rsidRDefault="008E0DC7" w:rsidP="00125E77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77">
        <w:rPr>
          <w:rFonts w:ascii="Times New Roman" w:eastAsia="Times New Roman" w:hAnsi="Times New Roman" w:cs="Times New Roman"/>
          <w:sz w:val="24"/>
          <w:szCs w:val="24"/>
        </w:rPr>
        <w:t>8. Разматрање Извештаја Министарства привреде о раду Агенције за приватизацију за месец август 2015. године (број 02-2206/15 од 16. септембра 201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5. године);</w:t>
      </w:r>
    </w:p>
    <w:p w:rsidR="00C36733" w:rsidRPr="0085691A" w:rsidRDefault="008E0DC7" w:rsidP="0063772E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E77">
        <w:rPr>
          <w:rFonts w:ascii="Times New Roman" w:eastAsia="Times New Roman" w:hAnsi="Times New Roman" w:cs="Times New Roman"/>
          <w:sz w:val="24"/>
          <w:szCs w:val="24"/>
        </w:rPr>
        <w:t>9. Разматрање Извештаја Министарства привреде о раду Агенције за приватизацију за месец септембар 2015. године (број 02-2743/15 од 27. октобра 2015. године).</w:t>
      </w:r>
    </w:p>
    <w:p w:rsidR="00196498" w:rsidRDefault="008E0DC7" w:rsidP="00196498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Пре </w:t>
      </w:r>
      <w:r>
        <w:rPr>
          <w:rFonts w:ascii="Times New Roman" w:eastAsia="Times New Roman" w:hAnsi="Times New Roman" w:cs="Times New Roman"/>
          <w:sz w:val="24"/>
          <w:szCs w:val="24"/>
        </w:rPr>
        <w:t>разматрања утврђених тачака дневног реда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, Одбор је </w:t>
      </w:r>
      <w:r>
        <w:rPr>
          <w:rFonts w:ascii="Times New Roman" w:eastAsia="Times New Roman" w:hAnsi="Times New Roman" w:cs="Times New Roman"/>
          <w:sz w:val="24"/>
          <w:szCs w:val="24"/>
        </w:rPr>
        <w:t>једногласно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усвојио записнике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0. и 31.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седнице Одбора.</w:t>
      </w:r>
    </w:p>
    <w:p w:rsidR="00196498" w:rsidRPr="003D1FF0" w:rsidRDefault="008E0DC7" w:rsidP="003D1FF0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030" w:rsidRPr="00125E77" w:rsidRDefault="008E0DC7" w:rsidP="008A7AD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Прва, друга и трећа тачка дневног реда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Разматрање Информације о раду Министарства привреде за период јануар-март 2015. године; Разматрање Информације о раду Министарства привреде за период април-јун 2015. године; </w:t>
      </w:r>
      <w:r w:rsidRPr="00125E77">
        <w:rPr>
          <w:rFonts w:ascii="Times New Roman" w:eastAsia="Times New Roman" w:hAnsi="Times New Roman" w:cs="Times New Roman"/>
          <w:b/>
          <w:sz w:val="24"/>
          <w:szCs w:val="24"/>
        </w:rPr>
        <w:t>Разматрање Информације о раду Министарства привреде за период јул-септембар 2015. године</w:t>
      </w:r>
    </w:p>
    <w:p w:rsidR="00537030" w:rsidRPr="00685444" w:rsidRDefault="008E0DC7" w:rsidP="008A7AD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предлог председника, Одбор је једногласно одлучио да обједини расправу по првој, другој и трећој тачки дневног реда.</w:t>
      </w:r>
    </w:p>
    <w:p w:rsidR="0025355E" w:rsidRPr="00125E77" w:rsidRDefault="008E0DC7" w:rsidP="008A7AD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Одбор је размотрио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о раду Министа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рства привреде за период јануар-март 2015. године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Информациј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о раду Министарства привреде за период април-јун 2015. године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о раду Министарства привреде за период јул-септембар 2015. године</w:t>
      </w:r>
      <w:r>
        <w:rPr>
          <w:rFonts w:ascii="Times New Roman" w:hAnsi="Times New Roman" w:cs="Times New Roman"/>
          <w:sz w:val="24"/>
          <w:szCs w:val="24"/>
        </w:rPr>
        <w:t xml:space="preserve"> и поднео извештај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Народној скупштини.</w:t>
      </w:r>
    </w:p>
    <w:p w:rsidR="00B45763" w:rsidRDefault="008E0DC7" w:rsidP="008A7AD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 уводним </w:t>
      </w:r>
      <w:r>
        <w:rPr>
          <w:rFonts w:ascii="Times New Roman" w:hAnsi="Times New Roman" w:cs="Times New Roman"/>
          <w:sz w:val="24"/>
          <w:szCs w:val="24"/>
        </w:rPr>
        <w:t>напоменама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Драган Стевановић, државни секретар у Министарству привреде, </w:t>
      </w:r>
      <w:r>
        <w:rPr>
          <w:rFonts w:ascii="Times New Roman" w:hAnsi="Times New Roman" w:cs="Times New Roman"/>
          <w:sz w:val="24"/>
          <w:szCs w:val="24"/>
        </w:rPr>
        <w:t>истакао</w:t>
      </w:r>
      <w:r>
        <w:rPr>
          <w:rFonts w:ascii="Times New Roman" w:hAnsi="Times New Roman" w:cs="Times New Roman"/>
          <w:sz w:val="24"/>
          <w:szCs w:val="24"/>
        </w:rPr>
        <w:t xml:space="preserve"> је да је </w:t>
      </w:r>
      <w:r>
        <w:rPr>
          <w:rFonts w:ascii="Times New Roman" w:hAnsi="Times New Roman" w:cs="Times New Roman"/>
          <w:sz w:val="24"/>
          <w:szCs w:val="24"/>
        </w:rPr>
        <w:t xml:space="preserve">Министарство привреде </w:t>
      </w:r>
      <w:r>
        <w:rPr>
          <w:rFonts w:ascii="Times New Roman" w:hAnsi="Times New Roman" w:cs="Times New Roman"/>
          <w:sz w:val="24"/>
          <w:szCs w:val="24"/>
        </w:rPr>
        <w:t>дало значајан допринос фискалној консолидацији окончањем процеса приватизације друштвених предузећа. Почетком године почела је реформа јавних пр</w:t>
      </w:r>
      <w:r>
        <w:rPr>
          <w:rFonts w:ascii="Times New Roman" w:hAnsi="Times New Roman" w:cs="Times New Roman"/>
          <w:sz w:val="24"/>
          <w:szCs w:val="24"/>
        </w:rPr>
        <w:t>едузећа и тај процес ће се, у сарадњи са међународним институцијама, интензивирати у следећој години. Донет је адекватан законодавни оквир за улагање и створени предуслови да се у наредној години подстицаји за инвестиције додељују на основу јасно утврђеног</w:t>
      </w:r>
      <w:r>
        <w:rPr>
          <w:rFonts w:ascii="Times New Roman" w:hAnsi="Times New Roman" w:cs="Times New Roman"/>
          <w:sz w:val="24"/>
          <w:szCs w:val="24"/>
        </w:rPr>
        <w:t xml:space="preserve"> правног оквира и критеријума.</w:t>
      </w:r>
    </w:p>
    <w:p w:rsidR="00DA0C03" w:rsidRPr="009874C9" w:rsidRDefault="008E0DC7" w:rsidP="009E5753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40DA">
        <w:rPr>
          <w:rFonts w:ascii="Times New Roman" w:hAnsi="Times New Roman" w:cs="Times New Roman"/>
          <w:sz w:val="24"/>
          <w:szCs w:val="24"/>
        </w:rPr>
        <w:t>У дискусији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40DA">
        <w:rPr>
          <w:rFonts w:ascii="Times New Roman" w:hAnsi="Times New Roman" w:cs="Times New Roman"/>
          <w:sz w:val="24"/>
          <w:szCs w:val="24"/>
        </w:rPr>
        <w:t>народни посланици су поставили питања, изнели ставове и мишљења и дали предлоге и сугестије. Постављена су следећа питања:</w:t>
      </w:r>
    </w:p>
    <w:p w:rsidR="00B45763" w:rsidRPr="00775023" w:rsidRDefault="008E0DC7" w:rsidP="009874C9">
      <w:pPr>
        <w:pStyle w:val="ListParagraph"/>
        <w:numPr>
          <w:ilvl w:val="0"/>
          <w:numId w:val="8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023">
        <w:rPr>
          <w:rFonts w:ascii="Times New Roman" w:hAnsi="Times New Roman" w:cs="Times New Roman"/>
          <w:sz w:val="24"/>
          <w:szCs w:val="24"/>
        </w:rPr>
        <w:t xml:space="preserve">да ли је </w:t>
      </w:r>
      <w:r>
        <w:rPr>
          <w:rFonts w:ascii="Times New Roman" w:hAnsi="Times New Roman" w:cs="Times New Roman"/>
          <w:sz w:val="24"/>
          <w:szCs w:val="24"/>
        </w:rPr>
        <w:t>формирана</w:t>
      </w:r>
      <w:r w:rsidRPr="00775023">
        <w:rPr>
          <w:rFonts w:ascii="Times New Roman" w:hAnsi="Times New Roman" w:cs="Times New Roman"/>
          <w:sz w:val="24"/>
          <w:szCs w:val="24"/>
        </w:rPr>
        <w:t xml:space="preserve"> радна група </w:t>
      </w:r>
      <w:r>
        <w:rPr>
          <w:rFonts w:ascii="Times New Roman" w:hAnsi="Times New Roman" w:cs="Times New Roman"/>
          <w:sz w:val="24"/>
          <w:szCs w:val="24"/>
        </w:rPr>
        <w:t xml:space="preserve">за припрему закона о занатству и </w:t>
      </w:r>
      <w:r w:rsidRPr="00775023">
        <w:rPr>
          <w:rFonts w:ascii="Times New Roman" w:hAnsi="Times New Roman" w:cs="Times New Roman"/>
          <w:sz w:val="24"/>
          <w:szCs w:val="24"/>
        </w:rPr>
        <w:t xml:space="preserve">докле се </w:t>
      </w:r>
      <w:r>
        <w:rPr>
          <w:rFonts w:ascii="Times New Roman" w:hAnsi="Times New Roman" w:cs="Times New Roman"/>
          <w:sz w:val="24"/>
          <w:szCs w:val="24"/>
        </w:rPr>
        <w:t>стигло у његово</w:t>
      </w:r>
      <w:r>
        <w:rPr>
          <w:rFonts w:ascii="Times New Roman" w:hAnsi="Times New Roman" w:cs="Times New Roman"/>
          <w:sz w:val="24"/>
          <w:szCs w:val="24"/>
        </w:rPr>
        <w:t>ј припреми, посебно имајући у виду неопходност његовог хитног доношења ради решавања многих проблема и обједињавања тржишта малих и средњих предузећа и предузетника;</w:t>
      </w:r>
    </w:p>
    <w:p w:rsidR="009874C9" w:rsidRDefault="008E0DC7" w:rsidP="009874C9">
      <w:pPr>
        <w:pStyle w:val="ListParagraph"/>
        <w:numPr>
          <w:ilvl w:val="0"/>
          <w:numId w:val="8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ли ће поново бити враћене одбитне ставке од пореза на добит, које су некада биле за мал</w:t>
      </w:r>
      <w:r>
        <w:rPr>
          <w:rFonts w:ascii="Times New Roman" w:hAnsi="Times New Roman" w:cs="Times New Roman"/>
          <w:sz w:val="24"/>
          <w:szCs w:val="24"/>
        </w:rPr>
        <w:t>а и средња предузећа и предузетнике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662D" w:rsidRDefault="008E0DC7" w:rsidP="0056662D">
      <w:pPr>
        <w:pStyle w:val="ListParagraph"/>
        <w:numPr>
          <w:ilvl w:val="0"/>
          <w:numId w:val="8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ли постоји могућност да се за наредну годину у буџету планирају средства за </w:t>
      </w:r>
      <w:r>
        <w:rPr>
          <w:rFonts w:ascii="Times New Roman" w:hAnsi="Times New Roman" w:cs="Times New Roman"/>
          <w:sz w:val="24"/>
          <w:szCs w:val="24"/>
        </w:rPr>
        <w:t>изградњу путног правца Пирот-Димитровград преко Старе планине.</w:t>
      </w:r>
    </w:p>
    <w:p w:rsidR="009B5464" w:rsidRPr="009D68BB" w:rsidRDefault="008E0DC7" w:rsidP="00A20164">
      <w:pPr>
        <w:pStyle w:val="ListParagraph"/>
        <w:tabs>
          <w:tab w:val="left" w:pos="0"/>
          <w:tab w:val="left" w:pos="14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 расправи су подржани извештаји и оно што је Министарство привреде урадило до сада, као и најављене активности. </w:t>
      </w:r>
      <w:r w:rsidRPr="009D68BB">
        <w:rPr>
          <w:rFonts w:ascii="Times New Roman" w:hAnsi="Times New Roman" w:cs="Times New Roman"/>
          <w:sz w:val="24"/>
          <w:szCs w:val="24"/>
        </w:rPr>
        <w:t>Изнета су очекивања да ће 2016. година  бити година експанзије, погото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9D68BB">
        <w:rPr>
          <w:rFonts w:ascii="Times New Roman" w:hAnsi="Times New Roman" w:cs="Times New Roman"/>
          <w:sz w:val="24"/>
          <w:szCs w:val="24"/>
        </w:rPr>
        <w:t xml:space="preserve"> за мала и средња предузећа и предузетништво, да ће се направити добар </w:t>
      </w:r>
      <w:r w:rsidRPr="009D68BB">
        <w:rPr>
          <w:rFonts w:ascii="Times New Roman" w:hAnsi="Times New Roman" w:cs="Times New Roman"/>
          <w:sz w:val="24"/>
          <w:szCs w:val="24"/>
        </w:rPr>
        <w:t>систем субвенција и подршке и да ће се у парламенту донети закон</w:t>
      </w:r>
      <w:r>
        <w:rPr>
          <w:rFonts w:ascii="Times New Roman" w:hAnsi="Times New Roman" w:cs="Times New Roman"/>
          <w:sz w:val="24"/>
          <w:szCs w:val="24"/>
        </w:rPr>
        <w:t xml:space="preserve">и о занатству и </w:t>
      </w:r>
      <w:r w:rsidRPr="009D68BB">
        <w:rPr>
          <w:rFonts w:ascii="Times New Roman" w:hAnsi="Times New Roman" w:cs="Times New Roman"/>
          <w:sz w:val="24"/>
          <w:szCs w:val="24"/>
        </w:rPr>
        <w:t xml:space="preserve"> задругама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Предложено је</w:t>
      </w:r>
      <w:r>
        <w:rPr>
          <w:rFonts w:ascii="Times New Roman" w:hAnsi="Times New Roman" w:cs="Times New Roman"/>
          <w:sz w:val="24"/>
          <w:szCs w:val="24"/>
        </w:rPr>
        <w:t xml:space="preserve"> да у радној групи </w:t>
      </w:r>
      <w:r>
        <w:rPr>
          <w:rFonts w:ascii="Times New Roman" w:hAnsi="Times New Roman" w:cs="Times New Roman"/>
          <w:sz w:val="24"/>
          <w:szCs w:val="24"/>
        </w:rPr>
        <w:t xml:space="preserve">за припрему </w:t>
      </w:r>
      <w:r>
        <w:rPr>
          <w:rFonts w:ascii="Times New Roman" w:hAnsi="Times New Roman" w:cs="Times New Roman"/>
          <w:sz w:val="24"/>
          <w:szCs w:val="24"/>
        </w:rPr>
        <w:t xml:space="preserve">закона о занатству учествује неко из привреде, јер </w:t>
      </w:r>
      <w:r>
        <w:rPr>
          <w:rFonts w:ascii="Times New Roman" w:hAnsi="Times New Roman" w:cs="Times New Roman"/>
          <w:sz w:val="24"/>
          <w:szCs w:val="24"/>
        </w:rPr>
        <w:t>привредници</w:t>
      </w:r>
      <w:r>
        <w:rPr>
          <w:rFonts w:ascii="Times New Roman" w:hAnsi="Times New Roman" w:cs="Times New Roman"/>
          <w:sz w:val="24"/>
          <w:szCs w:val="24"/>
        </w:rPr>
        <w:t xml:space="preserve"> најбоље знају </w:t>
      </w:r>
      <w:r>
        <w:rPr>
          <w:rFonts w:ascii="Times New Roman" w:hAnsi="Times New Roman" w:cs="Times New Roman"/>
          <w:sz w:val="24"/>
          <w:szCs w:val="24"/>
        </w:rPr>
        <w:t>који су проблеми и да понуде решење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Изнето </w:t>
      </w:r>
      <w:r>
        <w:rPr>
          <w:rFonts w:ascii="Times New Roman" w:hAnsi="Times New Roman" w:cs="Times New Roman"/>
          <w:sz w:val="24"/>
          <w:szCs w:val="24"/>
        </w:rPr>
        <w:t xml:space="preserve">је да би требало обезбедити око 2,5 милиона евра да би се </w:t>
      </w:r>
      <w:r>
        <w:rPr>
          <w:rFonts w:ascii="Times New Roman" w:hAnsi="Times New Roman" w:cs="Times New Roman"/>
          <w:sz w:val="24"/>
          <w:szCs w:val="24"/>
        </w:rPr>
        <w:lastRenderedPageBreak/>
        <w:t>ревит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лизовао и изградио пут Пирот-Димитровград преко Старе планине и на тај начин обезбедила путна инфраструктура неопходна за развој сточарства и туризма.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B66" w:rsidRDefault="008E0DC7" w:rsidP="008A7AD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Поводом </w:t>
      </w:r>
      <w:r>
        <w:rPr>
          <w:rFonts w:ascii="Times New Roman" w:hAnsi="Times New Roman" w:cs="Times New Roman"/>
          <w:sz w:val="24"/>
          <w:szCs w:val="24"/>
        </w:rPr>
        <w:t>дискусије</w:t>
      </w:r>
      <w:r>
        <w:rPr>
          <w:rFonts w:ascii="Times New Roman" w:hAnsi="Times New Roman" w:cs="Times New Roman"/>
          <w:sz w:val="24"/>
          <w:szCs w:val="24"/>
        </w:rPr>
        <w:t>, представници М</w:t>
      </w:r>
      <w:r>
        <w:rPr>
          <w:rFonts w:ascii="Times New Roman" w:hAnsi="Times New Roman" w:cs="Times New Roman"/>
          <w:sz w:val="24"/>
          <w:szCs w:val="24"/>
        </w:rPr>
        <w:t>иниста</w:t>
      </w:r>
      <w:r>
        <w:rPr>
          <w:rFonts w:ascii="Times New Roman" w:hAnsi="Times New Roman" w:cs="Times New Roman"/>
          <w:sz w:val="24"/>
          <w:szCs w:val="24"/>
        </w:rPr>
        <w:t>рства привреде су истакли да се интензивно ради на једном броју закона, а за следећу годину би могао да се припреми веома важан нов закон о занатству.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Радна група </w:t>
      </w:r>
      <w:r>
        <w:rPr>
          <w:rFonts w:ascii="Times New Roman" w:hAnsi="Times New Roman" w:cs="Times New Roman"/>
          <w:sz w:val="24"/>
          <w:szCs w:val="24"/>
        </w:rPr>
        <w:t>за припрему закона о занатству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још није формирана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Питања која се односе на</w:t>
      </w:r>
      <w:r>
        <w:rPr>
          <w:rFonts w:ascii="Times New Roman" w:hAnsi="Times New Roman" w:cs="Times New Roman"/>
          <w:sz w:val="24"/>
          <w:szCs w:val="24"/>
        </w:rPr>
        <w:t xml:space="preserve"> пореск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стоп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ослобађањ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подстицај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надлежности  Министарства</w:t>
      </w:r>
      <w:r>
        <w:rPr>
          <w:rFonts w:ascii="Times New Roman" w:hAnsi="Times New Roman" w:cs="Times New Roman"/>
          <w:sz w:val="24"/>
          <w:szCs w:val="24"/>
        </w:rPr>
        <w:t xml:space="preserve"> финансија. У </w:t>
      </w:r>
      <w:r>
        <w:rPr>
          <w:rFonts w:ascii="Times New Roman" w:hAnsi="Times New Roman" w:cs="Times New Roman"/>
          <w:sz w:val="24"/>
          <w:szCs w:val="24"/>
        </w:rPr>
        <w:t>следећој</w:t>
      </w:r>
      <w:r>
        <w:rPr>
          <w:rFonts w:ascii="Times New Roman" w:hAnsi="Times New Roman" w:cs="Times New Roman"/>
          <w:sz w:val="24"/>
          <w:szCs w:val="24"/>
        </w:rPr>
        <w:t xml:space="preserve"> години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покренуће се иницијативе које ће</w:t>
      </w:r>
      <w:r>
        <w:rPr>
          <w:rFonts w:ascii="Times New Roman" w:hAnsi="Times New Roman" w:cs="Times New Roman"/>
          <w:sz w:val="24"/>
          <w:szCs w:val="24"/>
        </w:rPr>
        <w:t xml:space="preserve"> значајно подржати мала и средња предузећа и предузетнике.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зградњ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путног правца Пирот-Димитровград преко Старе планине је у</w:t>
      </w:r>
      <w:r>
        <w:rPr>
          <w:rFonts w:ascii="Times New Roman" w:hAnsi="Times New Roman" w:cs="Times New Roman"/>
          <w:sz w:val="24"/>
          <w:szCs w:val="24"/>
        </w:rPr>
        <w:t xml:space="preserve"> надлежности М</w:t>
      </w:r>
      <w:r>
        <w:rPr>
          <w:rFonts w:ascii="Times New Roman" w:hAnsi="Times New Roman" w:cs="Times New Roman"/>
          <w:sz w:val="24"/>
          <w:szCs w:val="24"/>
        </w:rPr>
        <w:t>инистарства грађевинарства, саобраћаја и инфраструктуре. С</w:t>
      </w:r>
      <w:r>
        <w:rPr>
          <w:rFonts w:ascii="Times New Roman" w:hAnsi="Times New Roman" w:cs="Times New Roman"/>
          <w:sz w:val="24"/>
          <w:szCs w:val="24"/>
        </w:rPr>
        <w:t xml:space="preserve">ада </w:t>
      </w:r>
      <w:r>
        <w:rPr>
          <w:rFonts w:ascii="Times New Roman" w:hAnsi="Times New Roman" w:cs="Times New Roman"/>
          <w:sz w:val="24"/>
          <w:szCs w:val="24"/>
        </w:rPr>
        <w:t xml:space="preserve">је </w:t>
      </w:r>
      <w:r>
        <w:rPr>
          <w:rFonts w:ascii="Times New Roman" w:hAnsi="Times New Roman" w:cs="Times New Roman"/>
          <w:sz w:val="24"/>
          <w:szCs w:val="24"/>
        </w:rPr>
        <w:t xml:space="preserve">актуелно планирање и дефинисање програма за наредну годину и </w:t>
      </w:r>
      <w:r>
        <w:rPr>
          <w:rFonts w:ascii="Times New Roman" w:hAnsi="Times New Roman" w:cs="Times New Roman"/>
          <w:sz w:val="24"/>
          <w:szCs w:val="24"/>
        </w:rPr>
        <w:t xml:space="preserve">може </w:t>
      </w:r>
      <w:r>
        <w:rPr>
          <w:rFonts w:ascii="Times New Roman" w:hAnsi="Times New Roman" w:cs="Times New Roman"/>
          <w:sz w:val="24"/>
          <w:szCs w:val="24"/>
        </w:rPr>
        <w:t xml:space="preserve">да се са </w:t>
      </w:r>
      <w:r>
        <w:rPr>
          <w:rFonts w:ascii="Times New Roman" w:hAnsi="Times New Roman" w:cs="Times New Roman"/>
          <w:sz w:val="24"/>
          <w:szCs w:val="24"/>
        </w:rPr>
        <w:t>надлежним министарством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организује састанак и </w:t>
      </w:r>
      <w:r>
        <w:rPr>
          <w:rFonts w:ascii="Times New Roman" w:hAnsi="Times New Roman" w:cs="Times New Roman"/>
          <w:sz w:val="24"/>
          <w:szCs w:val="24"/>
        </w:rPr>
        <w:t xml:space="preserve">покуша </w:t>
      </w:r>
      <w:r>
        <w:rPr>
          <w:rFonts w:ascii="Times New Roman" w:hAnsi="Times New Roman" w:cs="Times New Roman"/>
          <w:sz w:val="24"/>
          <w:szCs w:val="24"/>
        </w:rPr>
        <w:t xml:space="preserve">да се обезбеди </w:t>
      </w:r>
      <w:r>
        <w:rPr>
          <w:rFonts w:ascii="Times New Roman" w:hAnsi="Times New Roman" w:cs="Times New Roman"/>
          <w:sz w:val="24"/>
          <w:szCs w:val="24"/>
        </w:rPr>
        <w:t xml:space="preserve">део </w:t>
      </w:r>
      <w:r>
        <w:rPr>
          <w:rFonts w:ascii="Times New Roman" w:hAnsi="Times New Roman" w:cs="Times New Roman"/>
          <w:sz w:val="24"/>
          <w:szCs w:val="24"/>
        </w:rPr>
        <w:t>средстава за предложени путни правац. Н</w:t>
      </w:r>
      <w:r>
        <w:rPr>
          <w:rFonts w:ascii="Times New Roman" w:hAnsi="Times New Roman" w:cs="Times New Roman"/>
          <w:sz w:val="24"/>
          <w:szCs w:val="24"/>
        </w:rPr>
        <w:t>авели</w:t>
      </w:r>
      <w:r>
        <w:rPr>
          <w:rFonts w:ascii="Times New Roman" w:hAnsi="Times New Roman" w:cs="Times New Roman"/>
          <w:sz w:val="24"/>
          <w:szCs w:val="24"/>
        </w:rPr>
        <w:t xml:space="preserve"> су д</w:t>
      </w:r>
      <w:r>
        <w:rPr>
          <w:rFonts w:ascii="Times New Roman" w:hAnsi="Times New Roman" w:cs="Times New Roman"/>
          <w:sz w:val="24"/>
          <w:szCs w:val="24"/>
        </w:rPr>
        <w:t>а је један од највећих успеха</w:t>
      </w:r>
      <w:r>
        <w:rPr>
          <w:rFonts w:ascii="Times New Roman" w:hAnsi="Times New Roman" w:cs="Times New Roman"/>
          <w:sz w:val="24"/>
          <w:szCs w:val="24"/>
        </w:rPr>
        <w:t xml:space="preserve"> што је код јавности промењена свест о </w:t>
      </w:r>
      <w:r>
        <w:rPr>
          <w:rFonts w:ascii="Times New Roman" w:hAnsi="Times New Roman" w:cs="Times New Roman"/>
          <w:sz w:val="24"/>
          <w:szCs w:val="24"/>
        </w:rPr>
        <w:t xml:space="preserve">стечају и процесу приватизације, па ће захваљујући и томе имовина </w:t>
      </w:r>
      <w:r>
        <w:rPr>
          <w:rFonts w:ascii="Times New Roman" w:hAnsi="Times New Roman" w:cs="Times New Roman"/>
          <w:sz w:val="24"/>
          <w:szCs w:val="24"/>
        </w:rPr>
        <w:t xml:space="preserve">која деценију и више није била у функцији или је само правила штету и губитке </w:t>
      </w:r>
      <w:r>
        <w:rPr>
          <w:rFonts w:ascii="Times New Roman" w:hAnsi="Times New Roman" w:cs="Times New Roman"/>
          <w:sz w:val="24"/>
          <w:szCs w:val="24"/>
        </w:rPr>
        <w:t xml:space="preserve">бити </w:t>
      </w:r>
      <w:r>
        <w:rPr>
          <w:rFonts w:ascii="Times New Roman" w:hAnsi="Times New Roman" w:cs="Times New Roman"/>
          <w:sz w:val="24"/>
          <w:szCs w:val="24"/>
        </w:rPr>
        <w:t>став</w:t>
      </w:r>
      <w:r>
        <w:rPr>
          <w:rFonts w:ascii="Times New Roman" w:hAnsi="Times New Roman" w:cs="Times New Roman"/>
          <w:sz w:val="24"/>
          <w:szCs w:val="24"/>
        </w:rPr>
        <w:t>љена</w:t>
      </w:r>
      <w:r>
        <w:rPr>
          <w:rFonts w:ascii="Times New Roman" w:hAnsi="Times New Roman" w:cs="Times New Roman"/>
          <w:sz w:val="24"/>
          <w:szCs w:val="24"/>
        </w:rPr>
        <w:t xml:space="preserve"> у функцију. На почетку го</w:t>
      </w:r>
      <w:r>
        <w:rPr>
          <w:rFonts w:ascii="Times New Roman" w:hAnsi="Times New Roman" w:cs="Times New Roman"/>
          <w:sz w:val="24"/>
          <w:szCs w:val="24"/>
        </w:rPr>
        <w:t>дине било је 140 предузећа у реструктурирању, а данас их је само 17.</w:t>
      </w:r>
    </w:p>
    <w:p w:rsidR="004E1E58" w:rsidRPr="00482BDC" w:rsidRDefault="008E0DC7" w:rsidP="0096075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5464" w:rsidRDefault="008E0DC7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ab/>
        <w:t>У дискусији су учествовали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Александра Томић, Владан Милошевић, Зоран Пралица, Радмило Костић, Владимир Маринковић, Драган Стевановић и Душан Пурић.</w:t>
      </w:r>
    </w:p>
    <w:p w:rsidR="00BE3896" w:rsidRDefault="008E0DC7" w:rsidP="00BE3896">
      <w:pPr>
        <w:widowControl w:val="0"/>
        <w:tabs>
          <w:tab w:val="left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Сагласно члану 229. Пословника Народне скупштине, </w:t>
      </w:r>
      <w:r>
        <w:rPr>
          <w:rFonts w:ascii="Times New Roman" w:eastAsia="Times New Roman" w:hAnsi="Times New Roman" w:cs="Times New Roman"/>
          <w:sz w:val="24"/>
          <w:szCs w:val="24"/>
        </w:rPr>
        <w:t>Одбор је одлучио једногласно да прихвати Информацију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о раду Министарства привреде за период јануар-март 2015. године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896" w:rsidRDefault="008E0DC7" w:rsidP="00BE3896">
      <w:pPr>
        <w:widowControl w:val="0"/>
        <w:tabs>
          <w:tab w:val="left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б)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Сагласно члану 229. Пословника Народне скупштине, </w:t>
      </w:r>
      <w:r>
        <w:rPr>
          <w:rFonts w:ascii="Times New Roman" w:eastAsia="Times New Roman" w:hAnsi="Times New Roman" w:cs="Times New Roman"/>
          <w:sz w:val="24"/>
          <w:szCs w:val="24"/>
        </w:rPr>
        <w:t>Одбор је одлучио једногласно да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ихвати 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Информациј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о раду Министарства привреде за период април-јун 2015. године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896" w:rsidRPr="00BE3896" w:rsidRDefault="008E0DC7" w:rsidP="00BE3896">
      <w:pPr>
        <w:widowControl w:val="0"/>
        <w:tabs>
          <w:tab w:val="left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Сагласно члану 229. Пословника Народне скупштине, </w:t>
      </w:r>
      <w:r>
        <w:rPr>
          <w:rFonts w:ascii="Times New Roman" w:eastAsia="Times New Roman" w:hAnsi="Times New Roman" w:cs="Times New Roman"/>
          <w:sz w:val="24"/>
          <w:szCs w:val="24"/>
        </w:rPr>
        <w:t>Одбор је одлучио једногласно да прихвати Информацију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о раду Министарства привреде за период јул-септембар 2015. године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3896" w:rsidRPr="00BE3896" w:rsidRDefault="008E0DC7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5464" w:rsidRDefault="008E0DC7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Четврта, пета, шеста седма, осма и девета тачка дневног реда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>Разматрање Извештаја Министарства привреде о раду Агенције за приватизацију за месец март 2015. године; Разматрање Извештаја Министарства привреде о раду Агенције за приватизацију за месец ма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>ј 2015. године; Разматрање Извештаја Министарства привреде о раду Агенције за приватизацију за месец јун 2015. године; Разматрање Извештаја Министарства привреде о раду Агенције за приватизацију за месец август 2015. године; Разматрање Извештаја Министарст</w:t>
      </w:r>
      <w:r w:rsidRPr="00BD4D9E">
        <w:rPr>
          <w:rFonts w:ascii="Times New Roman" w:eastAsia="Times New Roman" w:hAnsi="Times New Roman" w:cs="Times New Roman"/>
          <w:b/>
          <w:sz w:val="24"/>
          <w:szCs w:val="24"/>
        </w:rPr>
        <w:t>ва привреде о раду Агенције за приватизацију за месец септембар 2015. године</w:t>
      </w:r>
    </w:p>
    <w:p w:rsidR="005A163B" w:rsidRPr="003D1FF0" w:rsidRDefault="008E0DC7" w:rsidP="005A163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предлог председника, Одбор је једногласно одлучио да обједини расправу по четвртој, петој, шестој, седмој, осмој и деветој тачки дневног реда.</w:t>
      </w:r>
    </w:p>
    <w:p w:rsidR="005A163B" w:rsidRPr="0095026F" w:rsidRDefault="008E0DC7" w:rsidP="005A163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Члановима Одбора су за разматрање </w:t>
      </w:r>
      <w:r>
        <w:rPr>
          <w:rFonts w:ascii="Times New Roman" w:hAnsi="Times New Roman" w:cs="Times New Roman"/>
          <w:sz w:val="24"/>
          <w:szCs w:val="24"/>
        </w:rPr>
        <w:t>четврте</w:t>
      </w:r>
      <w:r>
        <w:rPr>
          <w:rFonts w:ascii="Times New Roman" w:hAnsi="Times New Roman" w:cs="Times New Roman"/>
          <w:sz w:val="24"/>
          <w:szCs w:val="24"/>
        </w:rPr>
        <w:t>, пете</w:t>
      </w:r>
      <w:r>
        <w:rPr>
          <w:rFonts w:ascii="Times New Roman" w:hAnsi="Times New Roman" w:cs="Times New Roman"/>
          <w:sz w:val="24"/>
          <w:szCs w:val="24"/>
        </w:rPr>
        <w:t xml:space="preserve">, шесте, седме, осме и девете </w:t>
      </w:r>
      <w:r>
        <w:rPr>
          <w:rFonts w:ascii="Times New Roman" w:hAnsi="Times New Roman" w:cs="Times New Roman"/>
          <w:sz w:val="24"/>
          <w:szCs w:val="24"/>
        </w:rPr>
        <w:t xml:space="preserve">тачке дневног реда достављени извештаји Министарства привреде о раду Агенције за приватизацију за </w:t>
      </w:r>
      <w:r>
        <w:rPr>
          <w:rFonts w:ascii="Times New Roman" w:hAnsi="Times New Roman" w:cs="Times New Roman"/>
          <w:sz w:val="24"/>
          <w:szCs w:val="24"/>
        </w:rPr>
        <w:t>фебруар, март, мај, јун, август и септембар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године и програми рада Агенције</w:t>
      </w:r>
      <w:r>
        <w:rPr>
          <w:rFonts w:ascii="Times New Roman" w:hAnsi="Times New Roman" w:cs="Times New Roman"/>
          <w:sz w:val="24"/>
          <w:szCs w:val="24"/>
        </w:rPr>
        <w:t xml:space="preserve"> за приватизацију за </w:t>
      </w:r>
      <w:r>
        <w:rPr>
          <w:rFonts w:ascii="Times New Roman" w:hAnsi="Times New Roman" w:cs="Times New Roman"/>
          <w:sz w:val="24"/>
          <w:szCs w:val="24"/>
        </w:rPr>
        <w:t>март, април, јун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јул,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август, септембар, </w:t>
      </w:r>
      <w:r>
        <w:rPr>
          <w:rFonts w:ascii="Times New Roman" w:hAnsi="Times New Roman" w:cs="Times New Roman"/>
          <w:sz w:val="24"/>
          <w:szCs w:val="24"/>
        </w:rPr>
        <w:t>октобар</w:t>
      </w:r>
      <w:r>
        <w:rPr>
          <w:rFonts w:ascii="Times New Roman" w:hAnsi="Times New Roman" w:cs="Times New Roman"/>
          <w:sz w:val="24"/>
          <w:szCs w:val="24"/>
        </w:rPr>
        <w:t xml:space="preserve"> и новембар 2015. године.</w:t>
      </w:r>
    </w:p>
    <w:p w:rsidR="00F02BF0" w:rsidRPr="000E2644" w:rsidRDefault="008E0DC7" w:rsidP="00180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 уводним напоменама, </w:t>
      </w:r>
      <w:r>
        <w:rPr>
          <w:rFonts w:ascii="Times New Roman" w:hAnsi="Times New Roman" w:cs="Times New Roman"/>
          <w:sz w:val="24"/>
          <w:szCs w:val="24"/>
        </w:rPr>
        <w:t xml:space="preserve">Драган Угричић, </w:t>
      </w:r>
      <w:r>
        <w:rPr>
          <w:rFonts w:ascii="Times New Roman" w:eastAsia="Times New Roman" w:hAnsi="Times New Roman" w:cs="Times New Roman"/>
          <w:sz w:val="24"/>
          <w:szCs w:val="24"/>
        </w:rPr>
        <w:t>вршилац дужности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директора Агенције за приватизацију истакао је да су у јануару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ове године </w:t>
      </w:r>
      <w:r>
        <w:rPr>
          <w:rFonts w:ascii="Times New Roman" w:eastAsia="Times New Roman" w:hAnsi="Times New Roman" w:cs="Times New Roman"/>
          <w:sz w:val="24"/>
          <w:szCs w:val="24"/>
        </w:rPr>
        <w:t>ушли у поступак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приватизације </w:t>
      </w:r>
      <w:r>
        <w:rPr>
          <w:rFonts w:ascii="Times New Roman" w:eastAsia="Times New Roman" w:hAnsi="Times New Roman" w:cs="Times New Roman"/>
          <w:sz w:val="24"/>
          <w:szCs w:val="24"/>
        </w:rPr>
        <w:t>са 560 предузећа,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од којих је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бил</w:t>
      </w:r>
      <w:r>
        <w:rPr>
          <w:rFonts w:ascii="Times New Roman" w:eastAsia="Times New Roman" w:hAnsi="Times New Roman" w:cs="Times New Roman"/>
          <w:sz w:val="24"/>
          <w:szCs w:val="24"/>
        </w:rPr>
        <w:t>о заштићено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од принудне наплате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Од 560 предузећа, око 260 је решено, а од 140 предузећа која су била заштићена од принудне наплате, данас их је само 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заштићено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плану је да се до </w:t>
      </w:r>
      <w:r>
        <w:rPr>
          <w:rFonts w:ascii="Times New Roman" w:eastAsia="Times New Roman" w:hAnsi="Times New Roman" w:cs="Times New Roman"/>
          <w:sz w:val="24"/>
          <w:szCs w:val="24"/>
        </w:rPr>
        <w:t>краја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године реши још 10 </w:t>
      </w:r>
      <w:r>
        <w:rPr>
          <w:rFonts w:ascii="Times New Roman" w:eastAsia="Times New Roman" w:hAnsi="Times New Roman" w:cs="Times New Roman"/>
          <w:sz w:val="24"/>
          <w:szCs w:val="24"/>
        </w:rPr>
        <w:t>заштићени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предузећа, а остатак до маја 2016. године. </w:t>
      </w:r>
      <w:r>
        <w:rPr>
          <w:rFonts w:ascii="Times New Roman" w:eastAsia="Times New Roman" w:hAnsi="Times New Roman" w:cs="Times New Roman"/>
          <w:sz w:val="24"/>
          <w:szCs w:val="24"/>
        </w:rPr>
        <w:t>Агенција 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току године објавила 170 јавних позива и на основу тога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продато је 35 предузећа.</w:t>
      </w:r>
    </w:p>
    <w:p w:rsidR="00011A31" w:rsidRDefault="008E0DC7" w:rsidP="00F02B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Милун Тривунац, помоћник министра привреде, напоменуо је да се крајем 80-</w:t>
      </w:r>
    </w:p>
    <w:p w:rsidR="00E94015" w:rsidRPr="0095026F" w:rsidRDefault="008E0DC7" w:rsidP="00950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тих и 90-их ушло у нови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инвестициони циклус можда би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заштићених предузећа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имали шансе да преживе. </w:t>
      </w:r>
      <w:r>
        <w:rPr>
          <w:rFonts w:ascii="Times New Roman" w:eastAsia="Times New Roman" w:hAnsi="Times New Roman" w:cs="Times New Roman"/>
          <w:sz w:val="24"/>
          <w:szCs w:val="24"/>
        </w:rPr>
        <w:t>Ове године је око 15.000 радника из тих пр</w:t>
      </w:r>
      <w:r>
        <w:rPr>
          <w:rFonts w:ascii="Times New Roman" w:eastAsia="Times New Roman" w:hAnsi="Times New Roman" w:cs="Times New Roman"/>
          <w:sz w:val="24"/>
          <w:szCs w:val="24"/>
        </w:rPr>
        <w:t>едузећа узело социјални програм и за то је исплаћено око девет милијарди динара из буџета.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продај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капитала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неког предузећа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инвест</w:t>
      </w:r>
      <w:r>
        <w:rPr>
          <w:rFonts w:ascii="Times New Roman" w:eastAsia="Times New Roman" w:hAnsi="Times New Roman" w:cs="Times New Roman"/>
          <w:sz w:val="24"/>
          <w:szCs w:val="24"/>
        </w:rPr>
        <w:t>итор мора да преузме одређен број радника, инвестира одре</w:t>
      </w:r>
      <w:r>
        <w:rPr>
          <w:rFonts w:ascii="Times New Roman" w:eastAsia="Times New Roman" w:hAnsi="Times New Roman" w:cs="Times New Roman"/>
          <w:sz w:val="24"/>
          <w:szCs w:val="24"/>
        </w:rPr>
        <w:t>ђен износ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достави банкарску гаранцију.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Истакао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је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 је </w:t>
      </w:r>
      <w:r>
        <w:rPr>
          <w:rFonts w:ascii="Times New Roman" w:eastAsia="Times New Roman" w:hAnsi="Times New Roman" w:cs="Times New Roman"/>
          <w:sz w:val="24"/>
          <w:szCs w:val="24"/>
        </w:rPr>
        <w:t>стечај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већину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неминовност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једина шанса да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привуку неопходне инвестиције </w:t>
      </w:r>
      <w:r>
        <w:rPr>
          <w:rFonts w:ascii="Times New Roman" w:eastAsia="Times New Roman" w:hAnsi="Times New Roman" w:cs="Times New Roman"/>
          <w:sz w:val="24"/>
          <w:szCs w:val="24"/>
        </w:rPr>
        <w:t>за неку нову технологију.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 стечају је могућа производња, а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течајни управници су свесни ситуације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у међувремену труди</w:t>
      </w:r>
      <w:r>
        <w:rPr>
          <w:rFonts w:ascii="Times New Roman" w:eastAsia="Times New Roman" w:hAnsi="Times New Roman" w:cs="Times New Roman"/>
          <w:sz w:val="24"/>
          <w:szCs w:val="24"/>
        </w:rPr>
        <w:t>ће 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увећа</w:t>
      </w:r>
      <w:r>
        <w:rPr>
          <w:rFonts w:ascii="Times New Roman" w:eastAsia="Times New Roman" w:hAnsi="Times New Roman" w:cs="Times New Roman"/>
          <w:sz w:val="24"/>
          <w:szCs w:val="24"/>
        </w:rPr>
        <w:t>ју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стечајну масу и неке људе врати на посао. </w:t>
      </w:r>
    </w:p>
    <w:p w:rsidR="00A7325A" w:rsidRDefault="008E0DC7" w:rsidP="00A7325A">
      <w:p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E40DA">
        <w:rPr>
          <w:rFonts w:ascii="Times New Roman" w:hAnsi="Times New Roman" w:cs="Times New Roman"/>
          <w:sz w:val="24"/>
          <w:szCs w:val="24"/>
        </w:rPr>
        <w:t>У дискусији, народни посланици су поставили питања, изнели ставове и мишљења и дали предлоге и сугестије. Постављена су следећа питања:</w:t>
      </w:r>
    </w:p>
    <w:p w:rsidR="00B45763" w:rsidRPr="007A21EE" w:rsidRDefault="008E0DC7" w:rsidP="00B45763">
      <w:pPr>
        <w:pStyle w:val="ListParagraph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ли ће и од чега бити исплаћени мали акционари Фабрике аутомобилских делова</w:t>
      </w:r>
      <w:r>
        <w:rPr>
          <w:rFonts w:ascii="Times New Roman" w:hAnsi="Times New Roman" w:cs="Times New Roman"/>
          <w:sz w:val="24"/>
          <w:szCs w:val="24"/>
        </w:rPr>
        <w:t xml:space="preserve"> која је сада продата из стечаја компанији „Металац“;</w:t>
      </w:r>
    </w:p>
    <w:p w:rsidR="007A21EE" w:rsidRPr="00DD504B" w:rsidRDefault="008E0DC7" w:rsidP="00B45763">
      <w:pPr>
        <w:pStyle w:val="ListParagraph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ком правцу иде стечај Модне конфекције „Рудник“, да ли само продаја имовине или и наставак неке делатности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504B" w:rsidRPr="006B6EA9" w:rsidRDefault="008E0DC7" w:rsidP="00B45763">
      <w:pPr>
        <w:pStyle w:val="ListParagraph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ли ће </w:t>
      </w:r>
      <w:r>
        <w:rPr>
          <w:rFonts w:ascii="Times New Roman" w:hAnsi="Times New Roman" w:cs="Times New Roman"/>
          <w:sz w:val="24"/>
          <w:szCs w:val="24"/>
        </w:rPr>
        <w:t>радници Модне конфекције „Рудник“ имати шансу, с обзиром да их је пуно који су и даље у тој грани индустрије;</w:t>
      </w:r>
    </w:p>
    <w:p w:rsidR="006B6EA9" w:rsidRPr="00136590" w:rsidRDefault="008E0DC7" w:rsidP="00B45763">
      <w:pPr>
        <w:pStyle w:val="ListParagraph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поводом раскида разних приватизација на неправилан начин из прошлости због којих </w:t>
      </w:r>
      <w:r>
        <w:rPr>
          <w:rFonts w:ascii="Times New Roman" w:hAnsi="Times New Roman" w:cs="Times New Roman"/>
          <w:sz w:val="24"/>
          <w:szCs w:val="24"/>
        </w:rPr>
        <w:t>бивши власници</w:t>
      </w:r>
      <w:r>
        <w:rPr>
          <w:rFonts w:ascii="Times New Roman" w:hAnsi="Times New Roman" w:cs="Times New Roman"/>
          <w:sz w:val="24"/>
          <w:szCs w:val="24"/>
        </w:rPr>
        <w:t xml:space="preserve"> предузећа </w:t>
      </w:r>
      <w:r>
        <w:rPr>
          <w:rFonts w:ascii="Times New Roman" w:hAnsi="Times New Roman" w:cs="Times New Roman"/>
          <w:sz w:val="24"/>
          <w:szCs w:val="24"/>
        </w:rPr>
        <w:t>туже Републику Србију, да ли Агенција им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надлежности </w:t>
      </w:r>
      <w:r>
        <w:rPr>
          <w:rFonts w:ascii="Times New Roman" w:hAnsi="Times New Roman" w:cs="Times New Roman"/>
          <w:sz w:val="24"/>
          <w:szCs w:val="24"/>
        </w:rPr>
        <w:t xml:space="preserve"> да се </w:t>
      </w:r>
      <w:r>
        <w:rPr>
          <w:rFonts w:ascii="Times New Roman" w:hAnsi="Times New Roman" w:cs="Times New Roman"/>
          <w:sz w:val="24"/>
          <w:szCs w:val="24"/>
        </w:rPr>
        <w:t>споразуме са бившим власницима без суда</w:t>
      </w:r>
      <w:r>
        <w:rPr>
          <w:rFonts w:ascii="Times New Roman" w:hAnsi="Times New Roman" w:cs="Times New Roman"/>
          <w:sz w:val="24"/>
          <w:szCs w:val="24"/>
        </w:rPr>
        <w:t xml:space="preserve"> да би се избегле велике камате и </w:t>
      </w:r>
      <w:r>
        <w:rPr>
          <w:rFonts w:ascii="Times New Roman" w:hAnsi="Times New Roman" w:cs="Times New Roman"/>
          <w:sz w:val="24"/>
          <w:szCs w:val="24"/>
        </w:rPr>
        <w:t>судски трошкови;</w:t>
      </w:r>
    </w:p>
    <w:p w:rsidR="00136590" w:rsidRPr="00B45763" w:rsidRDefault="008E0DC7" w:rsidP="00B45763">
      <w:pPr>
        <w:pStyle w:val="ListParagraph"/>
        <w:numPr>
          <w:ilvl w:val="0"/>
          <w:numId w:val="6"/>
        </w:numPr>
        <w:tabs>
          <w:tab w:val="left" w:pos="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колико има стечајних управника, колико стечајева поједин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стечајни управници имају и колико има стечајних управника који немају ниједно предузеће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325A" w:rsidRDefault="008E0DC7" w:rsidP="00A7325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 расправи </w:t>
      </w:r>
      <w:r>
        <w:rPr>
          <w:rFonts w:ascii="Times New Roman" w:hAnsi="Times New Roman" w:cs="Times New Roman"/>
          <w:sz w:val="24"/>
          <w:szCs w:val="24"/>
        </w:rPr>
        <w:t xml:space="preserve">је истакнуто да треба растеретити стечајне управнике који воде стечај више предузећа. Требало би покушати направити вансудско поравнање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 бившим власницима предузећа који су тужили Републику Србију и траже повраћај средстава која су им узета</w:t>
      </w:r>
      <w:r>
        <w:rPr>
          <w:rFonts w:ascii="Times New Roman" w:hAnsi="Times New Roman" w:cs="Times New Roman"/>
          <w:sz w:val="24"/>
          <w:szCs w:val="24"/>
        </w:rPr>
        <w:t xml:space="preserve"> приликом раскидања уговора о приватизацији. Предложено је да</w:t>
      </w:r>
      <w:r>
        <w:rPr>
          <w:rFonts w:ascii="Times New Roman" w:hAnsi="Times New Roman" w:cs="Times New Roman"/>
          <w:sz w:val="24"/>
          <w:szCs w:val="24"/>
        </w:rPr>
        <w:t xml:space="preserve"> стечајни управници</w:t>
      </w:r>
      <w:r>
        <w:rPr>
          <w:rFonts w:ascii="Times New Roman" w:hAnsi="Times New Roman" w:cs="Times New Roman"/>
          <w:sz w:val="24"/>
          <w:szCs w:val="24"/>
        </w:rPr>
        <w:t xml:space="preserve"> имају </w:t>
      </w:r>
      <w:r>
        <w:rPr>
          <w:rFonts w:ascii="Times New Roman" w:hAnsi="Times New Roman" w:cs="Times New Roman"/>
          <w:sz w:val="24"/>
          <w:szCs w:val="24"/>
        </w:rPr>
        <w:t>бољу координацију са локалном самоуправом прил</w:t>
      </w:r>
      <w:r>
        <w:rPr>
          <w:rFonts w:ascii="Times New Roman" w:hAnsi="Times New Roman" w:cs="Times New Roman"/>
          <w:sz w:val="24"/>
          <w:szCs w:val="24"/>
        </w:rPr>
        <w:t>иком продаје одређених објеката и пре продаје обавесте локалну самоуправу. Деш</w:t>
      </w:r>
      <w:r>
        <w:rPr>
          <w:rFonts w:ascii="Times New Roman" w:hAnsi="Times New Roman" w:cs="Times New Roman"/>
          <w:sz w:val="24"/>
          <w:szCs w:val="24"/>
        </w:rPr>
        <w:t>авало се да се продају објекти за врло малу в</w:t>
      </w:r>
      <w:r>
        <w:rPr>
          <w:rFonts w:ascii="Times New Roman" w:hAnsi="Times New Roman" w:cs="Times New Roman"/>
          <w:sz w:val="24"/>
          <w:szCs w:val="24"/>
        </w:rPr>
        <w:t>редност, а који су од општег значаја за локалну самоуправу.</w:t>
      </w:r>
      <w:r>
        <w:rPr>
          <w:rFonts w:ascii="Times New Roman" w:hAnsi="Times New Roman" w:cs="Times New Roman"/>
          <w:sz w:val="24"/>
          <w:szCs w:val="24"/>
        </w:rPr>
        <w:t xml:space="preserve"> Изнет је предлог за </w:t>
      </w:r>
      <w:r>
        <w:rPr>
          <w:rFonts w:ascii="Times New Roman" w:hAnsi="Times New Roman" w:cs="Times New Roman"/>
          <w:sz w:val="24"/>
          <w:szCs w:val="24"/>
        </w:rPr>
        <w:t>предузеће</w:t>
      </w:r>
      <w:r>
        <w:rPr>
          <w:rFonts w:ascii="Times New Roman" w:hAnsi="Times New Roman" w:cs="Times New Roman"/>
          <w:sz w:val="24"/>
          <w:szCs w:val="24"/>
        </w:rPr>
        <w:t xml:space="preserve"> „Електропорцелан“ Аранђеловац, да један </w:t>
      </w:r>
      <w:r>
        <w:rPr>
          <w:rFonts w:ascii="Times New Roman" w:hAnsi="Times New Roman" w:cs="Times New Roman"/>
          <w:sz w:val="24"/>
          <w:szCs w:val="24"/>
        </w:rPr>
        <w:t xml:space="preserve">извршни директор </w:t>
      </w:r>
      <w:r>
        <w:rPr>
          <w:rFonts w:ascii="Times New Roman" w:hAnsi="Times New Roman" w:cs="Times New Roman"/>
          <w:sz w:val="24"/>
          <w:szCs w:val="24"/>
        </w:rPr>
        <w:t>буде из локалне самоуправе.</w:t>
      </w:r>
    </w:p>
    <w:p w:rsidR="00A7325A" w:rsidRPr="00482BDC" w:rsidRDefault="008E0DC7" w:rsidP="00A7325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Поводом дискусије</w:t>
      </w:r>
      <w:r>
        <w:rPr>
          <w:rFonts w:ascii="Times New Roman" w:hAnsi="Times New Roman" w:cs="Times New Roman"/>
          <w:sz w:val="24"/>
          <w:szCs w:val="24"/>
        </w:rPr>
        <w:t>, представници М</w:t>
      </w:r>
      <w:r>
        <w:rPr>
          <w:rFonts w:ascii="Times New Roman" w:hAnsi="Times New Roman" w:cs="Times New Roman"/>
          <w:sz w:val="24"/>
          <w:szCs w:val="24"/>
        </w:rPr>
        <w:t>инистарства привреде су истакли да</w:t>
      </w:r>
      <w:r>
        <w:rPr>
          <w:rFonts w:ascii="Times New Roman" w:hAnsi="Times New Roman" w:cs="Times New Roman"/>
          <w:sz w:val="24"/>
          <w:szCs w:val="24"/>
        </w:rPr>
        <w:t xml:space="preserve"> су на основу</w:t>
      </w:r>
      <w:r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 xml:space="preserve"> о изменама и допунама Закона о Агенцији за лиценцирање стечајних управника, </w:t>
      </w:r>
      <w:r>
        <w:rPr>
          <w:rFonts w:ascii="Times New Roman" w:hAnsi="Times New Roman" w:cs="Times New Roman"/>
          <w:sz w:val="24"/>
          <w:szCs w:val="24"/>
        </w:rPr>
        <w:t xml:space="preserve">који је ступио на снагу 4. новембра ове године, </w:t>
      </w:r>
      <w:r>
        <w:rPr>
          <w:rFonts w:ascii="Times New Roman" w:hAnsi="Times New Roman" w:cs="Times New Roman"/>
          <w:sz w:val="24"/>
          <w:szCs w:val="24"/>
        </w:rPr>
        <w:t xml:space="preserve">сви стечајеви који су били у надлежности Агенције за приватизацију прешли </w:t>
      </w:r>
      <w:r>
        <w:rPr>
          <w:rFonts w:ascii="Times New Roman" w:hAnsi="Times New Roman" w:cs="Times New Roman"/>
          <w:sz w:val="24"/>
          <w:szCs w:val="24"/>
        </w:rPr>
        <w:t xml:space="preserve">у надлежност </w:t>
      </w:r>
      <w:r>
        <w:rPr>
          <w:rFonts w:ascii="Times New Roman" w:hAnsi="Times New Roman" w:cs="Times New Roman"/>
          <w:sz w:val="24"/>
          <w:szCs w:val="24"/>
        </w:rPr>
        <w:t xml:space="preserve"> Агенције</w:t>
      </w:r>
      <w:r>
        <w:rPr>
          <w:rFonts w:ascii="Times New Roman" w:hAnsi="Times New Roman" w:cs="Times New Roman"/>
          <w:sz w:val="24"/>
          <w:szCs w:val="24"/>
        </w:rPr>
        <w:t xml:space="preserve"> за лиценцирање стечајних уп</w:t>
      </w:r>
      <w:r>
        <w:rPr>
          <w:rFonts w:ascii="Times New Roman" w:hAnsi="Times New Roman" w:cs="Times New Roman"/>
          <w:sz w:val="24"/>
          <w:szCs w:val="24"/>
        </w:rPr>
        <w:t>равника</w:t>
      </w:r>
      <w:r>
        <w:rPr>
          <w:rFonts w:ascii="Times New Roman" w:hAnsi="Times New Roman" w:cs="Times New Roman"/>
          <w:sz w:val="24"/>
          <w:szCs w:val="24"/>
        </w:rPr>
        <w:t xml:space="preserve">, па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>сва питања која се односе на предузећа у стечају треба њима поставити, а они ће обезбедити одговоре за питања постављена на седници Одбора. Агенција</w:t>
      </w:r>
      <w:r>
        <w:rPr>
          <w:rFonts w:ascii="Times New Roman" w:hAnsi="Times New Roman" w:cs="Times New Roman"/>
          <w:sz w:val="24"/>
          <w:szCs w:val="24"/>
        </w:rPr>
        <w:t xml:space="preserve"> за лиценцирање стечајни</w:t>
      </w:r>
      <w:r>
        <w:rPr>
          <w:rFonts w:ascii="Times New Roman" w:hAnsi="Times New Roman" w:cs="Times New Roman"/>
          <w:sz w:val="24"/>
          <w:szCs w:val="24"/>
        </w:rPr>
        <w:t>х управника стоји</w:t>
      </w:r>
      <w:r>
        <w:rPr>
          <w:rFonts w:ascii="Times New Roman" w:hAnsi="Times New Roman" w:cs="Times New Roman"/>
          <w:sz w:val="24"/>
          <w:szCs w:val="24"/>
        </w:rPr>
        <w:t xml:space="preserve"> на располагању потенцијалним инвеститорима за разговор </w:t>
      </w:r>
      <w:r>
        <w:rPr>
          <w:rFonts w:ascii="Times New Roman" w:hAnsi="Times New Roman" w:cs="Times New Roman"/>
          <w:sz w:val="24"/>
          <w:szCs w:val="24"/>
        </w:rPr>
        <w:t>у вези Фабрике аутомобилских делова к</w:t>
      </w:r>
      <w:r>
        <w:rPr>
          <w:rFonts w:ascii="Times New Roman" w:hAnsi="Times New Roman" w:cs="Times New Roman"/>
          <w:sz w:val="24"/>
          <w:szCs w:val="24"/>
        </w:rPr>
        <w:t>оја је продата „Металцу“ и Модне</w:t>
      </w:r>
      <w:r>
        <w:rPr>
          <w:rFonts w:ascii="Times New Roman" w:hAnsi="Times New Roman" w:cs="Times New Roman"/>
          <w:sz w:val="24"/>
          <w:szCs w:val="24"/>
        </w:rPr>
        <w:t xml:space="preserve"> конфекције „Рудник“, </w:t>
      </w:r>
      <w:r>
        <w:rPr>
          <w:rFonts w:ascii="Times New Roman" w:hAnsi="Times New Roman" w:cs="Times New Roman"/>
          <w:sz w:val="24"/>
          <w:szCs w:val="24"/>
        </w:rPr>
        <w:t>са жељом да се процес стечаја води брже и што пре приведе крају, како би се имовина ставила у функцију.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Агенц</w:t>
      </w:r>
      <w:r>
        <w:rPr>
          <w:rFonts w:ascii="Times New Roman" w:hAnsi="Times New Roman" w:cs="Times New Roman"/>
          <w:sz w:val="24"/>
          <w:szCs w:val="24"/>
        </w:rPr>
        <w:t xml:space="preserve">ија за приватизацију ће вероватно бити трансформисана. Видеће се на који начин ће се бавити споровима у којима су </w:t>
      </w:r>
      <w:r>
        <w:rPr>
          <w:rFonts w:ascii="Times New Roman" w:hAnsi="Times New Roman" w:cs="Times New Roman"/>
          <w:sz w:val="24"/>
          <w:szCs w:val="24"/>
        </w:rPr>
        <w:t>бивши власници предузећа, где је раскинут уговор о приватизацији, тужили</w:t>
      </w:r>
      <w:r>
        <w:rPr>
          <w:rFonts w:ascii="Times New Roman" w:hAnsi="Times New Roman" w:cs="Times New Roman"/>
          <w:sz w:val="24"/>
          <w:szCs w:val="24"/>
        </w:rPr>
        <w:t xml:space="preserve"> Републику Србију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Спорови се воде</w:t>
      </w:r>
      <w:r>
        <w:rPr>
          <w:rFonts w:ascii="Times New Roman" w:hAnsi="Times New Roman" w:cs="Times New Roman"/>
          <w:sz w:val="24"/>
          <w:szCs w:val="24"/>
        </w:rPr>
        <w:t xml:space="preserve"> и пред домаћим и пред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међународним </w:t>
      </w:r>
      <w:r>
        <w:rPr>
          <w:rFonts w:ascii="Times New Roman" w:hAnsi="Times New Roman" w:cs="Times New Roman"/>
          <w:sz w:val="24"/>
          <w:szCs w:val="24"/>
        </w:rPr>
        <w:t>судовима.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редузеће</w:t>
      </w:r>
      <w:r>
        <w:rPr>
          <w:rFonts w:ascii="Times New Roman" w:hAnsi="Times New Roman" w:cs="Times New Roman"/>
          <w:sz w:val="24"/>
          <w:szCs w:val="24"/>
        </w:rPr>
        <w:t xml:space="preserve"> „Електропорцелан“ Аранђеловац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је акционарско друштво , што значи да има Одбор директора, као орган управљања. </w:t>
      </w:r>
      <w:r>
        <w:rPr>
          <w:rFonts w:ascii="Times New Roman" w:hAnsi="Times New Roman" w:cs="Times New Roman"/>
          <w:sz w:val="24"/>
          <w:szCs w:val="24"/>
        </w:rPr>
        <w:t>У Одбору има три члана, а</w:t>
      </w:r>
      <w:r>
        <w:rPr>
          <w:rFonts w:ascii="Times New Roman" w:hAnsi="Times New Roman" w:cs="Times New Roman"/>
          <w:sz w:val="24"/>
          <w:szCs w:val="24"/>
        </w:rPr>
        <w:t xml:space="preserve"> један од чланова Одбора директора је извршни директор и он мора да буде запослен у друштву. Остала </w:t>
      </w:r>
      <w:r>
        <w:rPr>
          <w:rFonts w:ascii="Times New Roman" w:hAnsi="Times New Roman" w:cs="Times New Roman"/>
          <w:sz w:val="24"/>
          <w:szCs w:val="24"/>
        </w:rPr>
        <w:t>два члана не морају да буду запослена у друштву, што значи да закон дозвољава могућност да један од чланова Одбора директора, независни и неизвршни директор, буде представник локалне самоуправе.</w:t>
      </w:r>
      <w:r>
        <w:rPr>
          <w:rFonts w:ascii="Times New Roman" w:hAnsi="Times New Roman" w:cs="Times New Roman"/>
          <w:sz w:val="24"/>
          <w:szCs w:val="24"/>
        </w:rPr>
        <w:t xml:space="preserve"> Предузеће „Електропорцелан“ је блокирано и блокаду су покрену</w:t>
      </w:r>
      <w:r>
        <w:rPr>
          <w:rFonts w:ascii="Times New Roman" w:hAnsi="Times New Roman" w:cs="Times New Roman"/>
          <w:sz w:val="24"/>
          <w:szCs w:val="24"/>
        </w:rPr>
        <w:t>ли запослени. У току је спровођење социјалног програма и предузеће је изабрало саветника.</w:t>
      </w:r>
      <w:r>
        <w:rPr>
          <w:rFonts w:ascii="Times New Roman" w:hAnsi="Times New Roman" w:cs="Times New Roman"/>
          <w:sz w:val="24"/>
          <w:szCs w:val="24"/>
        </w:rPr>
        <w:t xml:space="preserve"> Представници М</w:t>
      </w:r>
      <w:r>
        <w:rPr>
          <w:rFonts w:ascii="Times New Roman" w:hAnsi="Times New Roman" w:cs="Times New Roman"/>
          <w:sz w:val="24"/>
          <w:szCs w:val="24"/>
        </w:rPr>
        <w:t xml:space="preserve">инистарства привреде су напоменули да ће изменама закона покушати да унапреде рад стечајних управника </w:t>
      </w:r>
      <w:r>
        <w:rPr>
          <w:rFonts w:ascii="Times New Roman" w:hAnsi="Times New Roman" w:cs="Times New Roman"/>
          <w:sz w:val="24"/>
          <w:szCs w:val="24"/>
        </w:rPr>
        <w:t>како би</w:t>
      </w:r>
      <w:r>
        <w:rPr>
          <w:rFonts w:ascii="Times New Roman" w:hAnsi="Times New Roman" w:cs="Times New Roman"/>
          <w:sz w:val="24"/>
          <w:szCs w:val="24"/>
        </w:rPr>
        <w:t xml:space="preserve"> се стечајни процес поједностави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 убрза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DBD" w:rsidRPr="00835DBD" w:rsidRDefault="008E0DC7" w:rsidP="0095026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ab/>
        <w:t xml:space="preserve">У дискусији су учествовали </w:t>
      </w:r>
      <w:r>
        <w:rPr>
          <w:rFonts w:ascii="Times New Roman" w:eastAsia="Times New Roman" w:hAnsi="Times New Roman" w:cs="Times New Roman"/>
          <w:sz w:val="24"/>
          <w:szCs w:val="24"/>
        </w:rPr>
        <w:t>Александра Томић, Дејан Ковачевић, Зоран Пралица, Милосав Милојевић, Драган Стевановић, Милун Тривунац и Драган Угричић.</w:t>
      </w:r>
    </w:p>
    <w:p w:rsidR="00010B41" w:rsidRDefault="008E0DC7" w:rsidP="00453609">
      <w:pPr>
        <w:widowControl w:val="0"/>
        <w:tabs>
          <w:tab w:val="left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) Одбор је једногласно усвојио Извештај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Министарства привреде о раду Агенције за приватизацију за месе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ц фебруар 2015. године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B41" w:rsidRDefault="008E0DC7" w:rsidP="00453609">
      <w:pPr>
        <w:widowControl w:val="0"/>
        <w:tabs>
          <w:tab w:val="left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) Одбор је једногласно усвојио Извештај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Министарства привреде о раду Агенције за приватизацију за месец март 2015. године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B41" w:rsidRDefault="008E0DC7" w:rsidP="00453609">
      <w:pPr>
        <w:widowControl w:val="0"/>
        <w:tabs>
          <w:tab w:val="left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) Одбор је једногласно усвојио Извештај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Министарства привреде о раду Агенције за приватизацију за месец м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ај 2015. године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B41" w:rsidRDefault="008E0DC7" w:rsidP="00453609">
      <w:pPr>
        <w:widowControl w:val="0"/>
        <w:tabs>
          <w:tab w:val="left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Одбор је једногласно усвојио 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Извештај Министарства привреде о раду Агенције за приватизацију за месец јун 2015. године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B41" w:rsidRDefault="008E0DC7" w:rsidP="00453609">
      <w:pPr>
        <w:widowControl w:val="0"/>
        <w:tabs>
          <w:tab w:val="left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Одбор је једногласно усвојио 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>вештај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Министарства привреде о раду Агенције за приватизацију за месец август 2015. године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2BDC" w:rsidRDefault="008E0DC7" w:rsidP="00443A0C">
      <w:pPr>
        <w:widowControl w:val="0"/>
        <w:tabs>
          <w:tab w:val="left" w:pos="144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ђ</w:t>
      </w:r>
      <w:r>
        <w:rPr>
          <w:rFonts w:ascii="Times New Roman" w:eastAsia="Times New Roman" w:hAnsi="Times New Roman" w:cs="Times New Roman"/>
          <w:sz w:val="24"/>
          <w:szCs w:val="24"/>
        </w:rPr>
        <w:t>) Одбор је једногласно усвојио Извештај</w:t>
      </w:r>
      <w:r w:rsidRPr="00125E77">
        <w:rPr>
          <w:rFonts w:ascii="Times New Roman" w:eastAsia="Times New Roman" w:hAnsi="Times New Roman" w:cs="Times New Roman"/>
          <w:sz w:val="24"/>
          <w:szCs w:val="24"/>
        </w:rPr>
        <w:t xml:space="preserve"> Министарства привреде о раду Агенције за приватизацију за месец септембар 2015. године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DAA" w:rsidRPr="0096075A" w:rsidRDefault="008E0DC7" w:rsidP="00FD1DA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6733" w:rsidRDefault="008E0DC7" w:rsidP="005A3CD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223AA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Седница је закључена у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часова и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0 </w:t>
      </w:r>
      <w:r w:rsidRPr="00AC66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минута.</w:t>
      </w:r>
    </w:p>
    <w:p w:rsidR="005A3CD9" w:rsidRPr="005A3CD9" w:rsidRDefault="008E0DC7" w:rsidP="005A3CD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36733" w:rsidRPr="0085691A" w:rsidRDefault="008E0DC7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91A">
        <w:rPr>
          <w:rFonts w:ascii="Times New Roman" w:eastAsia="Times New Roman" w:hAnsi="Times New Roman" w:cs="Times New Roman"/>
          <w:sz w:val="24"/>
          <w:szCs w:val="24"/>
        </w:rPr>
        <w:tab/>
      </w:r>
      <w:r w:rsidRPr="0085691A">
        <w:rPr>
          <w:rFonts w:ascii="Times New Roman" w:eastAsia="Times New Roman" w:hAnsi="Times New Roman" w:cs="Times New Roman"/>
          <w:sz w:val="24"/>
          <w:szCs w:val="24"/>
        </w:rPr>
        <w:tab/>
        <w:t xml:space="preserve">Саставни део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овог </w:t>
      </w:r>
      <w:r w:rsidRPr="0085691A">
        <w:rPr>
          <w:rFonts w:ascii="Times New Roman" w:eastAsia="Times New Roman" w:hAnsi="Times New Roman" w:cs="Times New Roman"/>
          <w:sz w:val="24"/>
          <w:szCs w:val="24"/>
        </w:rPr>
        <w:t xml:space="preserve">записника чини обрађени тонски снимак седнице Одбора. </w:t>
      </w:r>
    </w:p>
    <w:p w:rsidR="00C36733" w:rsidRPr="0085691A" w:rsidRDefault="008E0DC7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733" w:rsidRPr="0085691A" w:rsidRDefault="008E0DC7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733" w:rsidRPr="0085691A" w:rsidRDefault="008E0DC7" w:rsidP="00C36733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11"/>
        <w:gridCol w:w="4632"/>
      </w:tblGrid>
      <w:tr w:rsidR="00F27904" w:rsidTr="00096C83">
        <w:trPr>
          <w:jc w:val="center"/>
        </w:trPr>
        <w:tc>
          <w:tcPr>
            <w:tcW w:w="4788" w:type="dxa"/>
          </w:tcPr>
          <w:p w:rsidR="00C36733" w:rsidRPr="0085691A" w:rsidRDefault="008E0D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</w:t>
            </w:r>
          </w:p>
          <w:p w:rsidR="00C36733" w:rsidRPr="0085691A" w:rsidRDefault="008E0D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733" w:rsidRPr="0085691A" w:rsidRDefault="008E0D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</w:rPr>
              <w:t>Душан Лазић</w:t>
            </w:r>
          </w:p>
        </w:tc>
        <w:tc>
          <w:tcPr>
            <w:tcW w:w="4788" w:type="dxa"/>
          </w:tcPr>
          <w:p w:rsidR="00C36733" w:rsidRPr="0085691A" w:rsidRDefault="008E0D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ПРЕДСЕДНИК</w:t>
            </w:r>
          </w:p>
          <w:p w:rsidR="00C36733" w:rsidRPr="0085691A" w:rsidRDefault="008E0D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6733" w:rsidRPr="0085691A" w:rsidRDefault="008E0D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др Александра Томић</w:t>
            </w:r>
          </w:p>
        </w:tc>
      </w:tr>
    </w:tbl>
    <w:p w:rsidR="0010124C" w:rsidRPr="003B4403" w:rsidRDefault="008E0DC7" w:rsidP="003B4403">
      <w:pPr>
        <w:rPr>
          <w:rFonts w:ascii="Times New Roman" w:hAnsi="Times New Roman" w:cs="Times New Roman"/>
          <w:sz w:val="24"/>
          <w:szCs w:val="24"/>
        </w:rPr>
      </w:pPr>
    </w:p>
    <w:sectPr w:rsidR="0010124C" w:rsidRPr="003B4403" w:rsidSect="00D5147E">
      <w:head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DC7" w:rsidRDefault="008E0DC7">
      <w:pPr>
        <w:spacing w:after="0" w:line="240" w:lineRule="auto"/>
      </w:pPr>
      <w:r>
        <w:separator/>
      </w:r>
    </w:p>
  </w:endnote>
  <w:endnote w:type="continuationSeparator" w:id="0">
    <w:p w:rsidR="008E0DC7" w:rsidRDefault="008E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DC7" w:rsidRDefault="008E0DC7">
      <w:pPr>
        <w:spacing w:after="0" w:line="240" w:lineRule="auto"/>
      </w:pPr>
      <w:r>
        <w:separator/>
      </w:r>
    </w:p>
  </w:footnote>
  <w:footnote w:type="continuationSeparator" w:id="0">
    <w:p w:rsidR="008E0DC7" w:rsidRDefault="008E0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3873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147E" w:rsidRDefault="008E0D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62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5147E" w:rsidRDefault="008E0D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99E"/>
    <w:multiLevelType w:val="hybridMultilevel"/>
    <w:tmpl w:val="F99C9A42"/>
    <w:lvl w:ilvl="0" w:tplc="665899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9009C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36B3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01E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023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96E9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CB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25C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6651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B1F11"/>
    <w:multiLevelType w:val="hybridMultilevel"/>
    <w:tmpl w:val="E892DDD8"/>
    <w:lvl w:ilvl="0" w:tplc="5FCA58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9D856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494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4E5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4A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C285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294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E4B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8ED9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427EE"/>
    <w:multiLevelType w:val="hybridMultilevel"/>
    <w:tmpl w:val="5A68B190"/>
    <w:lvl w:ilvl="0" w:tplc="C492A96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4"/>
      </w:rPr>
    </w:lvl>
    <w:lvl w:ilvl="1" w:tplc="4FA82EA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FC4A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A092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388C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538B0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1D410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B8DC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CE80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0942F0"/>
    <w:multiLevelType w:val="hybridMultilevel"/>
    <w:tmpl w:val="AD6EEF5E"/>
    <w:lvl w:ilvl="0" w:tplc="343A1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4AE8FE" w:tentative="1">
      <w:start w:val="1"/>
      <w:numFmt w:val="lowerLetter"/>
      <w:lvlText w:val="%2."/>
      <w:lvlJc w:val="left"/>
      <w:pPr>
        <w:ind w:left="2520" w:hanging="360"/>
      </w:pPr>
    </w:lvl>
    <w:lvl w:ilvl="2" w:tplc="F0BCFA36" w:tentative="1">
      <w:start w:val="1"/>
      <w:numFmt w:val="lowerRoman"/>
      <w:lvlText w:val="%3."/>
      <w:lvlJc w:val="right"/>
      <w:pPr>
        <w:ind w:left="3240" w:hanging="180"/>
      </w:pPr>
    </w:lvl>
    <w:lvl w:ilvl="3" w:tplc="9C26F6BA" w:tentative="1">
      <w:start w:val="1"/>
      <w:numFmt w:val="decimal"/>
      <w:lvlText w:val="%4."/>
      <w:lvlJc w:val="left"/>
      <w:pPr>
        <w:ind w:left="3960" w:hanging="360"/>
      </w:pPr>
    </w:lvl>
    <w:lvl w:ilvl="4" w:tplc="E3E0AF8C" w:tentative="1">
      <w:start w:val="1"/>
      <w:numFmt w:val="lowerLetter"/>
      <w:lvlText w:val="%5."/>
      <w:lvlJc w:val="left"/>
      <w:pPr>
        <w:ind w:left="4680" w:hanging="360"/>
      </w:pPr>
    </w:lvl>
    <w:lvl w:ilvl="5" w:tplc="3334C3DC" w:tentative="1">
      <w:start w:val="1"/>
      <w:numFmt w:val="lowerRoman"/>
      <w:lvlText w:val="%6."/>
      <w:lvlJc w:val="right"/>
      <w:pPr>
        <w:ind w:left="5400" w:hanging="180"/>
      </w:pPr>
    </w:lvl>
    <w:lvl w:ilvl="6" w:tplc="6A304286" w:tentative="1">
      <w:start w:val="1"/>
      <w:numFmt w:val="decimal"/>
      <w:lvlText w:val="%7."/>
      <w:lvlJc w:val="left"/>
      <w:pPr>
        <w:ind w:left="6120" w:hanging="360"/>
      </w:pPr>
    </w:lvl>
    <w:lvl w:ilvl="7" w:tplc="8D7C3EE2" w:tentative="1">
      <w:start w:val="1"/>
      <w:numFmt w:val="lowerLetter"/>
      <w:lvlText w:val="%8."/>
      <w:lvlJc w:val="left"/>
      <w:pPr>
        <w:ind w:left="6840" w:hanging="360"/>
      </w:pPr>
    </w:lvl>
    <w:lvl w:ilvl="8" w:tplc="F4A860E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6E2860"/>
    <w:multiLevelType w:val="hybridMultilevel"/>
    <w:tmpl w:val="65443C56"/>
    <w:lvl w:ilvl="0" w:tplc="FB9E730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5C6AD84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240A1B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6400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FA867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470A67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014110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A9CA9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A6A592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353159"/>
    <w:multiLevelType w:val="hybridMultilevel"/>
    <w:tmpl w:val="F5566EC4"/>
    <w:lvl w:ilvl="0" w:tplc="889C4F9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E1DA07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6E575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774D9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282B0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C651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62EE7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2E50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5A72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41229A"/>
    <w:multiLevelType w:val="hybridMultilevel"/>
    <w:tmpl w:val="951CDFE8"/>
    <w:lvl w:ilvl="0" w:tplc="9A88D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outline w:val="0"/>
        <w:shadow w:val="0"/>
        <w:emboss w:val="0"/>
        <w:imprint w:val="0"/>
      </w:rPr>
    </w:lvl>
    <w:lvl w:ilvl="1" w:tplc="02DAD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B6F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8D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443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00D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AC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E2FA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A0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B3DA5"/>
    <w:multiLevelType w:val="hybridMultilevel"/>
    <w:tmpl w:val="D57C7136"/>
    <w:lvl w:ilvl="0" w:tplc="A93275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CA7EE132" w:tentative="1">
      <w:start w:val="1"/>
      <w:numFmt w:val="lowerLetter"/>
      <w:lvlText w:val="%2."/>
      <w:lvlJc w:val="left"/>
      <w:pPr>
        <w:ind w:left="2520" w:hanging="360"/>
      </w:pPr>
    </w:lvl>
    <w:lvl w:ilvl="2" w:tplc="F3547558" w:tentative="1">
      <w:start w:val="1"/>
      <w:numFmt w:val="lowerRoman"/>
      <w:lvlText w:val="%3."/>
      <w:lvlJc w:val="right"/>
      <w:pPr>
        <w:ind w:left="3240" w:hanging="180"/>
      </w:pPr>
    </w:lvl>
    <w:lvl w:ilvl="3" w:tplc="373688C4" w:tentative="1">
      <w:start w:val="1"/>
      <w:numFmt w:val="decimal"/>
      <w:lvlText w:val="%4."/>
      <w:lvlJc w:val="left"/>
      <w:pPr>
        <w:ind w:left="3960" w:hanging="360"/>
      </w:pPr>
    </w:lvl>
    <w:lvl w:ilvl="4" w:tplc="434653BC" w:tentative="1">
      <w:start w:val="1"/>
      <w:numFmt w:val="lowerLetter"/>
      <w:lvlText w:val="%5."/>
      <w:lvlJc w:val="left"/>
      <w:pPr>
        <w:ind w:left="4680" w:hanging="360"/>
      </w:pPr>
    </w:lvl>
    <w:lvl w:ilvl="5" w:tplc="BF408C6E" w:tentative="1">
      <w:start w:val="1"/>
      <w:numFmt w:val="lowerRoman"/>
      <w:lvlText w:val="%6."/>
      <w:lvlJc w:val="right"/>
      <w:pPr>
        <w:ind w:left="5400" w:hanging="180"/>
      </w:pPr>
    </w:lvl>
    <w:lvl w:ilvl="6" w:tplc="C80A9F28" w:tentative="1">
      <w:start w:val="1"/>
      <w:numFmt w:val="decimal"/>
      <w:lvlText w:val="%7."/>
      <w:lvlJc w:val="left"/>
      <w:pPr>
        <w:ind w:left="6120" w:hanging="360"/>
      </w:pPr>
    </w:lvl>
    <w:lvl w:ilvl="7" w:tplc="33769E62" w:tentative="1">
      <w:start w:val="1"/>
      <w:numFmt w:val="lowerLetter"/>
      <w:lvlText w:val="%8."/>
      <w:lvlJc w:val="left"/>
      <w:pPr>
        <w:ind w:left="6840" w:hanging="360"/>
      </w:pPr>
    </w:lvl>
    <w:lvl w:ilvl="8" w:tplc="89947570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904"/>
    <w:rsid w:val="00767625"/>
    <w:rsid w:val="008E0DC7"/>
    <w:rsid w:val="00F2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BB6"/>
  </w:style>
  <w:style w:type="paragraph" w:styleId="Footer">
    <w:name w:val="footer"/>
    <w:basedOn w:val="Normal"/>
    <w:link w:val="FooterChar"/>
    <w:uiPriority w:val="99"/>
    <w:unhideWhenUsed/>
    <w:rsid w:val="00455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BB6"/>
  </w:style>
  <w:style w:type="character" w:customStyle="1" w:styleId="FontStyle22">
    <w:name w:val="Font Style22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19">
    <w:name w:val="Font Style19"/>
    <w:basedOn w:val="DefaultParagraphFont"/>
    <w:uiPriority w:val="99"/>
    <w:rsid w:val="009F00AB"/>
    <w:rPr>
      <w:rFonts w:ascii="Arial" w:hAnsi="Arial" w:cs="Arial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A32CC-B8F4-44F5-A039-65E70550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5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124</cp:revision>
  <cp:lastPrinted>2014-10-30T13:42:00Z</cp:lastPrinted>
  <dcterms:created xsi:type="dcterms:W3CDTF">2015-12-09T10:08:00Z</dcterms:created>
  <dcterms:modified xsi:type="dcterms:W3CDTF">2016-02-23T09:17:00Z</dcterms:modified>
</cp:coreProperties>
</file>